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C2" w:rsidRDefault="0086222A" w:rsidP="00F445B2">
      <w:pPr>
        <w:pStyle w:val="Title"/>
        <w:rPr>
          <w:rFonts w:asciiTheme="minorHAnsi" w:hAnsiTheme="minorHAnsi"/>
        </w:rPr>
      </w:pPr>
      <w:r>
        <w:rPr>
          <w:rFonts w:asciiTheme="minorHAnsi" w:hAnsiTheme="minorHAnsi"/>
        </w:rPr>
        <w:t>Job Description</w:t>
      </w:r>
      <w:r w:rsidR="00707A3E">
        <w:rPr>
          <w:rFonts w:asciiTheme="minorHAnsi" w:hAnsiTheme="minorHAnsi"/>
        </w:rPr>
        <w:t xml:space="preserve"> for</w:t>
      </w:r>
      <w:r w:rsidR="00D8384E">
        <w:rPr>
          <w:rFonts w:asciiTheme="minorHAnsi" w:hAnsiTheme="minorHAnsi"/>
        </w:rPr>
        <w:t xml:space="preserve"> Software Developer</w:t>
      </w: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560"/>
        <w:gridCol w:w="3402"/>
        <w:gridCol w:w="1559"/>
        <w:gridCol w:w="3544"/>
      </w:tblGrid>
      <w:tr w:rsidR="0086222A" w:rsidRPr="00585874" w:rsidTr="0086222A">
        <w:tc>
          <w:tcPr>
            <w:tcW w:w="10065" w:type="dxa"/>
            <w:gridSpan w:val="4"/>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JOB DESCRIPTION</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sidRPr="002927A5">
              <w:rPr>
                <w:b/>
                <w:szCs w:val="20"/>
              </w:rPr>
              <w:t>Job Title:</w:t>
            </w:r>
          </w:p>
        </w:tc>
        <w:tc>
          <w:tcPr>
            <w:tcW w:w="3402" w:type="dxa"/>
            <w:shd w:val="clear" w:color="auto" w:fill="auto"/>
          </w:tcPr>
          <w:p w:rsidR="0039290F" w:rsidRPr="00D8384E" w:rsidRDefault="00D8384E" w:rsidP="00D8384E">
            <w:pPr>
              <w:pStyle w:val="Details"/>
              <w:spacing w:before="0" w:after="120"/>
              <w:rPr>
                <w:szCs w:val="20"/>
              </w:rPr>
            </w:pPr>
            <w:r w:rsidRPr="00D8384E">
              <w:rPr>
                <w:szCs w:val="20"/>
              </w:rPr>
              <w:t>Software Developer</w:t>
            </w:r>
          </w:p>
        </w:tc>
        <w:tc>
          <w:tcPr>
            <w:tcW w:w="1559" w:type="dxa"/>
            <w:shd w:val="clear" w:color="auto" w:fill="DAEEF3" w:themeFill="accent5" w:themeFillTint="33"/>
          </w:tcPr>
          <w:p w:rsidR="0039290F" w:rsidRPr="0039290F" w:rsidRDefault="0039290F" w:rsidP="00920906">
            <w:pPr>
              <w:pStyle w:val="Details"/>
              <w:spacing w:before="0" w:after="120"/>
              <w:jc w:val="both"/>
              <w:rPr>
                <w:b/>
                <w:szCs w:val="20"/>
              </w:rPr>
            </w:pPr>
            <w:r w:rsidRPr="0039290F">
              <w:rPr>
                <w:b/>
                <w:szCs w:val="20"/>
              </w:rPr>
              <w:t>Department:</w:t>
            </w:r>
          </w:p>
        </w:tc>
        <w:tc>
          <w:tcPr>
            <w:tcW w:w="3544" w:type="dxa"/>
            <w:shd w:val="clear" w:color="auto" w:fill="auto"/>
          </w:tcPr>
          <w:p w:rsidR="0039290F" w:rsidRPr="00D8384E" w:rsidRDefault="00D8384E" w:rsidP="00D8384E">
            <w:pPr>
              <w:pStyle w:val="Details"/>
              <w:spacing w:before="0" w:after="120"/>
              <w:rPr>
                <w:szCs w:val="20"/>
              </w:rPr>
            </w:pPr>
            <w:r w:rsidRPr="00D8384E">
              <w:rPr>
                <w:szCs w:val="20"/>
              </w:rPr>
              <w:t>Software Development</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Pr>
                <w:b/>
                <w:szCs w:val="20"/>
              </w:rPr>
              <w:t>Reports To:</w:t>
            </w:r>
          </w:p>
        </w:tc>
        <w:tc>
          <w:tcPr>
            <w:tcW w:w="3402" w:type="dxa"/>
            <w:shd w:val="clear" w:color="auto" w:fill="auto"/>
          </w:tcPr>
          <w:p w:rsidR="0039290F" w:rsidRPr="00D8384E" w:rsidRDefault="00D8384E" w:rsidP="00D8384E">
            <w:pPr>
              <w:pStyle w:val="Details"/>
              <w:spacing w:before="0" w:after="120"/>
              <w:rPr>
                <w:szCs w:val="20"/>
              </w:rPr>
            </w:pPr>
            <w:r w:rsidRPr="00D8384E">
              <w:rPr>
                <w:szCs w:val="20"/>
              </w:rPr>
              <w:t>Team Leader</w:t>
            </w:r>
          </w:p>
        </w:tc>
        <w:tc>
          <w:tcPr>
            <w:tcW w:w="1559" w:type="dxa"/>
            <w:shd w:val="clear" w:color="auto" w:fill="DAEEF3" w:themeFill="accent5" w:themeFillTint="33"/>
          </w:tcPr>
          <w:p w:rsidR="0039290F" w:rsidRPr="0039290F" w:rsidRDefault="0038357E" w:rsidP="00920906">
            <w:pPr>
              <w:pStyle w:val="Details"/>
              <w:spacing w:before="0" w:after="120"/>
              <w:jc w:val="both"/>
              <w:rPr>
                <w:b/>
                <w:szCs w:val="20"/>
              </w:rPr>
            </w:pPr>
            <w:r>
              <w:rPr>
                <w:b/>
                <w:szCs w:val="20"/>
              </w:rPr>
              <w:t>Direct Reports</w:t>
            </w:r>
            <w:r w:rsidR="0039290F" w:rsidRPr="0039290F">
              <w:rPr>
                <w:b/>
                <w:szCs w:val="20"/>
              </w:rPr>
              <w:t>:</w:t>
            </w:r>
          </w:p>
        </w:tc>
        <w:tc>
          <w:tcPr>
            <w:tcW w:w="3544" w:type="dxa"/>
            <w:shd w:val="clear" w:color="auto" w:fill="auto"/>
          </w:tcPr>
          <w:p w:rsidR="0039290F" w:rsidRPr="00D8384E" w:rsidRDefault="00D8384E" w:rsidP="00D8384E">
            <w:pPr>
              <w:pStyle w:val="Details"/>
              <w:spacing w:before="0" w:after="120"/>
              <w:rPr>
                <w:szCs w:val="20"/>
              </w:rPr>
            </w:pPr>
            <w:r w:rsidRPr="00D8384E">
              <w:rPr>
                <w:szCs w:val="20"/>
              </w:rPr>
              <w:t>None</w:t>
            </w:r>
          </w:p>
        </w:tc>
      </w:tr>
      <w:tr w:rsidR="0086222A" w:rsidRPr="002927A5" w:rsidTr="0039290F">
        <w:tc>
          <w:tcPr>
            <w:tcW w:w="1560" w:type="dxa"/>
            <w:shd w:val="clear" w:color="auto" w:fill="DAEEF3" w:themeFill="accent5" w:themeFillTint="33"/>
          </w:tcPr>
          <w:p w:rsidR="0086222A" w:rsidRPr="002927A5" w:rsidRDefault="0039290F" w:rsidP="00920906">
            <w:pPr>
              <w:pStyle w:val="Details"/>
              <w:spacing w:before="0" w:after="120"/>
              <w:jc w:val="both"/>
              <w:rPr>
                <w:b/>
                <w:szCs w:val="20"/>
              </w:rPr>
            </w:pPr>
            <w:r>
              <w:rPr>
                <w:b/>
                <w:szCs w:val="20"/>
              </w:rPr>
              <w:t>Location:</w:t>
            </w:r>
          </w:p>
        </w:tc>
        <w:tc>
          <w:tcPr>
            <w:tcW w:w="8505" w:type="dxa"/>
            <w:gridSpan w:val="3"/>
          </w:tcPr>
          <w:p w:rsidR="0086222A" w:rsidRPr="002927A5" w:rsidRDefault="0039290F" w:rsidP="00920906">
            <w:pPr>
              <w:pStyle w:val="Details"/>
              <w:spacing w:before="0" w:after="120"/>
              <w:jc w:val="both"/>
              <w:rPr>
                <w:szCs w:val="20"/>
              </w:rPr>
            </w:pPr>
            <w:r>
              <w:rPr>
                <w:szCs w:val="20"/>
              </w:rPr>
              <w:t>Tamworth</w:t>
            </w:r>
          </w:p>
        </w:tc>
      </w:tr>
      <w:tr w:rsidR="0086222A" w:rsidRPr="002927A5" w:rsidTr="0039290F">
        <w:tc>
          <w:tcPr>
            <w:tcW w:w="1560" w:type="dxa"/>
            <w:shd w:val="clear" w:color="auto" w:fill="DAEEF3" w:themeFill="accent5" w:themeFillTint="33"/>
          </w:tcPr>
          <w:p w:rsidR="0086222A" w:rsidRPr="002927A5" w:rsidRDefault="003022ED" w:rsidP="00920906">
            <w:pPr>
              <w:pStyle w:val="Details"/>
              <w:spacing w:before="0" w:after="120"/>
              <w:jc w:val="both"/>
              <w:rPr>
                <w:b/>
                <w:szCs w:val="20"/>
              </w:rPr>
            </w:pPr>
            <w:r>
              <w:rPr>
                <w:b/>
                <w:szCs w:val="20"/>
              </w:rPr>
              <w:t>Company:</w:t>
            </w:r>
          </w:p>
        </w:tc>
        <w:tc>
          <w:tcPr>
            <w:tcW w:w="8505" w:type="dxa"/>
            <w:gridSpan w:val="3"/>
          </w:tcPr>
          <w:p w:rsidR="0086222A" w:rsidRPr="00D8384E" w:rsidRDefault="003022ED" w:rsidP="00D8384E">
            <w:pPr>
              <w:rPr>
                <w:sz w:val="20"/>
                <w:szCs w:val="20"/>
              </w:rPr>
            </w:pPr>
            <w:r w:rsidRPr="00D8384E">
              <w:rPr>
                <w:sz w:val="20"/>
                <w:szCs w:val="20"/>
              </w:rPr>
              <w:t xml:space="preserve">Jaama is a fleet, leasing and </w:t>
            </w:r>
            <w:r w:rsidR="001D73E2" w:rsidRPr="00D8384E">
              <w:rPr>
                <w:sz w:val="20"/>
                <w:szCs w:val="20"/>
              </w:rPr>
              <w:t>hire</w:t>
            </w:r>
            <w:r w:rsidRPr="00D8384E">
              <w:rPr>
                <w:sz w:val="20"/>
                <w:szCs w:val="20"/>
              </w:rPr>
              <w:t xml:space="preserve"> management software and driver risk services company. As a certified Microsoft </w:t>
            </w:r>
            <w:r w:rsidR="003E6E7D" w:rsidRPr="00D8384E">
              <w:rPr>
                <w:sz w:val="20"/>
                <w:szCs w:val="20"/>
              </w:rPr>
              <w:t xml:space="preserve">GOLD® </w:t>
            </w:r>
            <w:r w:rsidRPr="00D8384E">
              <w:rPr>
                <w:sz w:val="20"/>
                <w:szCs w:val="20"/>
              </w:rPr>
              <w:t>development partner, Jaama uses the latest technology to provide customers with greater integr</w:t>
            </w:r>
            <w:r w:rsidR="00E93027" w:rsidRPr="00D8384E">
              <w:rPr>
                <w:sz w:val="20"/>
                <w:szCs w:val="20"/>
              </w:rPr>
              <w:t xml:space="preserve">ation, control and automation. </w:t>
            </w:r>
            <w:r w:rsidRPr="00D8384E">
              <w:rPr>
                <w:sz w:val="20"/>
                <w:szCs w:val="20"/>
              </w:rPr>
              <w:t>It brings innovative fleet management software and driver licence checking software to fleet operators, contract hire and leasing companies. Jaama is the first to combine fleet software and risk management services to help customers m</w:t>
            </w:r>
            <w:bookmarkStart w:id="0" w:name="_GoBack"/>
            <w:bookmarkEnd w:id="0"/>
            <w:r w:rsidRPr="00D8384E">
              <w:rPr>
                <w:sz w:val="20"/>
                <w:szCs w:val="20"/>
              </w:rPr>
              <w:t>eet their driver health and safety responsibilities under occupational road safety regulations.</w:t>
            </w:r>
          </w:p>
        </w:tc>
      </w:tr>
      <w:tr w:rsidR="003022ED" w:rsidRPr="002927A5" w:rsidTr="0039290F">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Function Overview:</w:t>
            </w:r>
          </w:p>
        </w:tc>
        <w:tc>
          <w:tcPr>
            <w:tcW w:w="8505" w:type="dxa"/>
            <w:gridSpan w:val="3"/>
          </w:tcPr>
          <w:p w:rsidR="003022ED" w:rsidRPr="00D8384E" w:rsidRDefault="00D8384E" w:rsidP="00D8384E">
            <w:pPr>
              <w:rPr>
                <w:sz w:val="20"/>
                <w:szCs w:val="20"/>
              </w:rPr>
            </w:pPr>
            <w:r w:rsidRPr="00D8384E">
              <w:rPr>
                <w:sz w:val="20"/>
                <w:szCs w:val="20"/>
              </w:rPr>
              <w:t xml:space="preserve">The Software Development department consists of multi-disciplinary teams of Business Analysts, Software Developers and Software Testers who work together to design, implement and maintain </w:t>
            </w:r>
            <w:proofErr w:type="spellStart"/>
            <w:r w:rsidRPr="00D8384E">
              <w:rPr>
                <w:sz w:val="20"/>
                <w:szCs w:val="20"/>
              </w:rPr>
              <w:t>Jaama’s</w:t>
            </w:r>
            <w:proofErr w:type="spellEnd"/>
            <w:r w:rsidRPr="00D8384E">
              <w:rPr>
                <w:sz w:val="20"/>
                <w:szCs w:val="20"/>
              </w:rPr>
              <w:t xml:space="preserve"> range of software products.</w:t>
            </w:r>
          </w:p>
        </w:tc>
      </w:tr>
      <w:tr w:rsidR="003022ED" w:rsidRPr="002927A5" w:rsidTr="0039290F">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Role Profile:</w:t>
            </w:r>
          </w:p>
        </w:tc>
        <w:tc>
          <w:tcPr>
            <w:tcW w:w="8505" w:type="dxa"/>
            <w:gridSpan w:val="3"/>
          </w:tcPr>
          <w:p w:rsidR="00D8384E" w:rsidRPr="00D8384E" w:rsidRDefault="00D8384E" w:rsidP="00D8384E">
            <w:pPr>
              <w:rPr>
                <w:sz w:val="20"/>
                <w:szCs w:val="20"/>
              </w:rPr>
            </w:pPr>
            <w:r w:rsidRPr="00D8384E">
              <w:rPr>
                <w:sz w:val="20"/>
                <w:szCs w:val="20"/>
              </w:rPr>
              <w:t xml:space="preserve">Reporting into one of the Development Team Leaders, software developers are responsible for designing, developing, modifying and maintaining </w:t>
            </w:r>
            <w:proofErr w:type="spellStart"/>
            <w:r w:rsidRPr="00D8384E">
              <w:rPr>
                <w:sz w:val="20"/>
                <w:szCs w:val="20"/>
              </w:rPr>
              <w:t>Jaama’s</w:t>
            </w:r>
            <w:proofErr w:type="spellEnd"/>
            <w:r w:rsidRPr="00D8384E">
              <w:rPr>
                <w:sz w:val="20"/>
                <w:szCs w:val="20"/>
              </w:rPr>
              <w:t xml:space="preserve"> range of software products.</w:t>
            </w:r>
          </w:p>
          <w:p w:rsidR="003030BC" w:rsidRPr="00D8384E" w:rsidRDefault="00D8384E" w:rsidP="00D8384E">
            <w:pPr>
              <w:rPr>
                <w:sz w:val="20"/>
                <w:szCs w:val="20"/>
              </w:rPr>
            </w:pPr>
            <w:r w:rsidRPr="00D8384E">
              <w:rPr>
                <w:sz w:val="20"/>
                <w:szCs w:val="20"/>
              </w:rPr>
              <w:t xml:space="preserve">To become a key member of the Development team you will need to have strong development skills, be hard working and be able to fit in well with a small team.  </w:t>
            </w:r>
          </w:p>
        </w:tc>
      </w:tr>
    </w:tbl>
    <w:p w:rsidR="0086222A" w:rsidRP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3022ED">
            <w:pPr>
              <w:pStyle w:val="Label"/>
              <w:spacing w:before="0" w:after="120"/>
              <w:jc w:val="both"/>
              <w:rPr>
                <w:rFonts w:asciiTheme="minorHAnsi" w:hAnsiTheme="minorHAnsi"/>
                <w:szCs w:val="20"/>
              </w:rPr>
            </w:pPr>
            <w:r w:rsidRPr="00585874">
              <w:rPr>
                <w:rFonts w:asciiTheme="minorHAnsi" w:hAnsiTheme="minorHAnsi"/>
                <w:szCs w:val="20"/>
              </w:rPr>
              <w:t xml:space="preserve">Key </w:t>
            </w:r>
            <w:r w:rsidR="003022ED">
              <w:rPr>
                <w:rFonts w:asciiTheme="minorHAnsi" w:hAnsiTheme="minorHAnsi"/>
                <w:szCs w:val="20"/>
              </w:rPr>
              <w:t>Responsibilities</w:t>
            </w:r>
          </w:p>
        </w:tc>
      </w:tr>
      <w:tr w:rsidR="0086222A" w:rsidRPr="002927A5" w:rsidTr="0086222A">
        <w:tc>
          <w:tcPr>
            <w:tcW w:w="10065" w:type="dxa"/>
          </w:tcPr>
          <w:p w:rsidR="00D8384E" w:rsidRP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 xml:space="preserve">To understand the industry requirements of </w:t>
            </w:r>
            <w:proofErr w:type="spellStart"/>
            <w:r w:rsidRPr="00D8384E">
              <w:rPr>
                <w:rFonts w:asciiTheme="minorHAnsi" w:eastAsia="Calibri" w:hAnsiTheme="minorHAnsi" w:cstheme="minorHAnsi"/>
              </w:rPr>
              <w:t>Jaama’s</w:t>
            </w:r>
            <w:proofErr w:type="spellEnd"/>
            <w:r w:rsidRPr="00D8384E">
              <w:rPr>
                <w:rFonts w:asciiTheme="minorHAnsi" w:eastAsia="Calibri" w:hAnsiTheme="minorHAnsi" w:cstheme="minorHAnsi"/>
              </w:rPr>
              <w:t xml:space="preserve"> customer base and develop a thorough understanding of how those requirements are met by </w:t>
            </w:r>
            <w:proofErr w:type="spellStart"/>
            <w:r w:rsidRPr="00D8384E">
              <w:rPr>
                <w:rFonts w:asciiTheme="minorHAnsi" w:eastAsia="Calibri" w:hAnsiTheme="minorHAnsi" w:cstheme="minorHAnsi"/>
              </w:rPr>
              <w:t>Jaama’s</w:t>
            </w:r>
            <w:proofErr w:type="spellEnd"/>
            <w:r w:rsidRPr="00D8384E">
              <w:rPr>
                <w:rFonts w:asciiTheme="minorHAnsi" w:eastAsia="Calibri" w:hAnsiTheme="minorHAnsi" w:cstheme="minorHAnsi"/>
              </w:rPr>
              <w:t xml:space="preserve"> product range.</w:t>
            </w:r>
          </w:p>
          <w:p w:rsidR="00D8384E" w:rsidRP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To propose and assess solutions to design problems, including identifying and evaluating new technologies and third-party components.</w:t>
            </w:r>
          </w:p>
          <w:p w:rsidR="00D8384E" w:rsidRP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To develop software according to published standards and guidelines, including coding standards and user interface design guidelines.</w:t>
            </w:r>
          </w:p>
          <w:p w:rsidR="00D8384E" w:rsidRP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 xml:space="preserve">To support and maintain existing software functionality; to investigate, </w:t>
            </w:r>
            <w:proofErr w:type="spellStart"/>
            <w:r w:rsidRPr="00D8384E">
              <w:rPr>
                <w:rFonts w:asciiTheme="minorHAnsi" w:eastAsia="Calibri" w:hAnsiTheme="minorHAnsi" w:cstheme="minorHAnsi"/>
              </w:rPr>
              <w:t>analyse</w:t>
            </w:r>
            <w:proofErr w:type="spellEnd"/>
            <w:r w:rsidRPr="00D8384E">
              <w:rPr>
                <w:rFonts w:asciiTheme="minorHAnsi" w:eastAsia="Calibri" w:hAnsiTheme="minorHAnsi" w:cstheme="minorHAnsi"/>
              </w:rPr>
              <w:t xml:space="preserve"> and correct identified defects within established service level agreements.</w:t>
            </w:r>
          </w:p>
          <w:p w:rsidR="00D8384E" w:rsidRP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To develop software to meet requirements / specifications in accordance with the development schedule.</w:t>
            </w:r>
          </w:p>
          <w:p w:rsidR="00D8384E" w:rsidRP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To investigate existing software functionality to answer support queries within established service level agreements.</w:t>
            </w:r>
          </w:p>
          <w:p w:rsidR="00D8384E" w:rsidRP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To interpret written business requirements and technical specifications to complete estimates for change requests within the established service level agreements.</w:t>
            </w:r>
          </w:p>
          <w:p w:rsidR="00D8384E" w:rsidRP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Take part in solution designs.</w:t>
            </w:r>
          </w:p>
          <w:p w:rsidR="00D8384E" w:rsidRP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Continually update skills by learning new technologies relevant to the role.</w:t>
            </w:r>
          </w:p>
          <w:p w:rsidR="00D33D86" w:rsidRPr="00D8384E" w:rsidRDefault="00D8384E" w:rsidP="00D8384E">
            <w:pPr>
              <w:pStyle w:val="ListParagraph"/>
              <w:numPr>
                <w:ilvl w:val="0"/>
                <w:numId w:val="4"/>
              </w:numPr>
              <w:rPr>
                <w:rFonts w:asciiTheme="minorHAnsi" w:hAnsiTheme="minorHAnsi"/>
                <w:color w:val="262626"/>
              </w:rPr>
            </w:pPr>
            <w:r w:rsidRPr="00D8384E">
              <w:rPr>
                <w:rFonts w:asciiTheme="minorHAnsi" w:hAnsiTheme="minorHAnsi" w:cstheme="minorHAnsi"/>
              </w:rPr>
              <w:t>Promote and advocate best practices within the development team and throughout the business</w:t>
            </w:r>
          </w:p>
          <w:p w:rsidR="00D8384E" w:rsidRPr="00D33D86" w:rsidRDefault="00D8384E" w:rsidP="00D8384E">
            <w:pPr>
              <w:pStyle w:val="ListParagraph"/>
              <w:rPr>
                <w:rFonts w:asciiTheme="minorHAnsi" w:hAnsiTheme="minorHAnsi"/>
                <w:color w:val="262626"/>
              </w:rPr>
            </w:pPr>
          </w:p>
        </w:tc>
      </w:tr>
    </w:tbl>
    <w:p w:rsidR="0086222A" w:rsidRDefault="0086222A" w:rsidP="00324C20">
      <w:pPr>
        <w:spacing w:after="0" w:line="240" w:lineRule="auto"/>
        <w:rPr>
          <w:sz w:val="20"/>
          <w:szCs w:val="20"/>
        </w:rPr>
      </w:pPr>
    </w:p>
    <w:p w:rsidR="00D8384E" w:rsidRDefault="00D8384E" w:rsidP="00324C20">
      <w:pPr>
        <w:spacing w:after="0" w:line="240" w:lineRule="auto"/>
        <w:rPr>
          <w:sz w:val="20"/>
          <w:szCs w:val="20"/>
        </w:rPr>
      </w:pPr>
    </w:p>
    <w:p w:rsidR="00D8384E" w:rsidRDefault="00D8384E" w:rsidP="00324C20">
      <w:pPr>
        <w:spacing w:after="0" w:line="240" w:lineRule="auto"/>
        <w:rPr>
          <w:sz w:val="20"/>
          <w:szCs w:val="20"/>
        </w:rPr>
      </w:pPr>
    </w:p>
    <w:p w:rsidR="00D8384E" w:rsidRDefault="00D8384E" w:rsidP="00324C20">
      <w:pPr>
        <w:spacing w:after="0" w:line="240" w:lineRule="auto"/>
        <w:rPr>
          <w:sz w:val="20"/>
          <w:szCs w:val="20"/>
        </w:rPr>
      </w:pPr>
    </w:p>
    <w:p w:rsidR="00D8384E" w:rsidRDefault="00D8384E" w:rsidP="00324C20">
      <w:pPr>
        <w:spacing w:after="0" w:line="240" w:lineRule="auto"/>
        <w:rPr>
          <w:sz w:val="20"/>
          <w:szCs w:val="20"/>
        </w:rPr>
      </w:pPr>
    </w:p>
    <w:p w:rsidR="00D8384E" w:rsidRDefault="00D8384E" w:rsidP="00324C20">
      <w:pPr>
        <w:spacing w:after="0" w:line="240" w:lineRule="auto"/>
        <w:rPr>
          <w:sz w:val="20"/>
          <w:szCs w:val="20"/>
        </w:rPr>
      </w:pPr>
    </w:p>
    <w:p w:rsidR="00D8384E" w:rsidRPr="0086222A" w:rsidRDefault="00D8384E"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lastRenderedPageBreak/>
              <w:t>Skills &amp; Experience</w:t>
            </w:r>
          </w:p>
        </w:tc>
      </w:tr>
      <w:tr w:rsidR="0086222A" w:rsidRPr="0086222A" w:rsidTr="0086222A">
        <w:tc>
          <w:tcPr>
            <w:tcW w:w="10065" w:type="dxa"/>
          </w:tcPr>
          <w:p w:rsidR="00D8384E" w:rsidRPr="00D8384E" w:rsidRDefault="00D8384E" w:rsidP="00D8384E">
            <w:pPr>
              <w:spacing w:after="60"/>
              <w:jc w:val="both"/>
              <w:rPr>
                <w:rFonts w:cstheme="minorHAnsi"/>
                <w:b/>
                <w:sz w:val="20"/>
                <w:szCs w:val="20"/>
              </w:rPr>
            </w:pPr>
          </w:p>
          <w:p w:rsidR="00D8384E" w:rsidRDefault="00D8384E" w:rsidP="00D8384E">
            <w:pPr>
              <w:spacing w:after="60"/>
              <w:jc w:val="both"/>
              <w:rPr>
                <w:rFonts w:cstheme="minorHAnsi"/>
                <w:b/>
              </w:rPr>
            </w:pPr>
            <w:r>
              <w:rPr>
                <w:rFonts w:cstheme="minorHAnsi"/>
                <w:b/>
              </w:rPr>
              <w:t>Essential</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 w:val="22"/>
                <w:szCs w:val="22"/>
              </w:rPr>
            </w:pPr>
            <w:r>
              <w:rPr>
                <w:rFonts w:asciiTheme="minorHAnsi" w:eastAsia="Calibri" w:hAnsiTheme="minorHAnsi"/>
                <w:szCs w:val="22"/>
              </w:rPr>
              <w:t>At least three year’s continual commercial experience developing Windows Forms applications in C# or VB.Net</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Good working knowledge of T-SQL, Microsoft SQL Server (2012 onwards) and relational database design</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Ability to write and optimize T-SQL queries</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Good working knowledge of Object Oriented programming practices and design patterns</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Understanding the principles of unit testing</w:t>
            </w:r>
          </w:p>
          <w:p w:rsidR="00D8384E" w:rsidRDefault="00D8384E" w:rsidP="00D8384E">
            <w:pPr>
              <w:spacing w:after="60"/>
              <w:jc w:val="both"/>
              <w:rPr>
                <w:rFonts w:eastAsia="Calibri" w:cstheme="minorHAnsi"/>
                <w:b/>
                <w:lang w:val="en-US"/>
              </w:rPr>
            </w:pPr>
          </w:p>
          <w:p w:rsidR="00D8384E" w:rsidRDefault="00D8384E" w:rsidP="00D8384E">
            <w:pPr>
              <w:spacing w:after="60"/>
              <w:jc w:val="both"/>
              <w:rPr>
                <w:rFonts w:cstheme="minorHAnsi"/>
                <w:b/>
              </w:rPr>
            </w:pPr>
            <w:r>
              <w:rPr>
                <w:rFonts w:cstheme="minorHAnsi"/>
                <w:b/>
              </w:rPr>
              <w:t>Beneficial</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 w:val="22"/>
                <w:szCs w:val="22"/>
              </w:rPr>
            </w:pPr>
            <w:r>
              <w:rPr>
                <w:rFonts w:asciiTheme="minorHAnsi" w:eastAsia="Calibri" w:hAnsiTheme="minorHAnsi"/>
                <w:szCs w:val="22"/>
              </w:rPr>
              <w:t>Fleet/Leasing industry experience</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Experience working with financial software or from working in the financial sector</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Web development experience in ASP.NET(Web Forms, MVC) / JavaScript frameworks / Web API</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Knowledge of Entity Framework</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hAnsiTheme="minorHAnsi"/>
              </w:rPr>
              <w:t>Degree, ideally 2:1 or higher in a scientific/engineering discipline.</w:t>
            </w:r>
          </w:p>
          <w:p w:rsidR="00D8384E" w:rsidRDefault="00D8384E" w:rsidP="00D8384E">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hAnsiTheme="minorHAnsi"/>
              </w:rPr>
              <w:t>Experience of unit testing and automated testing practices</w:t>
            </w:r>
          </w:p>
          <w:p w:rsidR="00D33D86" w:rsidRPr="00D8384E" w:rsidRDefault="00D33D86" w:rsidP="00D8384E">
            <w:pPr>
              <w:pStyle w:val="ListParagraph"/>
              <w:jc w:val="both"/>
              <w:rPr>
                <w:rFonts w:asciiTheme="minorHAnsi" w:hAnsiTheme="minorHAnsi"/>
                <w:color w:val="262626"/>
              </w:rPr>
            </w:pPr>
          </w:p>
        </w:tc>
      </w:tr>
    </w:tbl>
    <w:p w:rsid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3022ED" w:rsidRPr="00585874" w:rsidTr="0077114C">
        <w:tc>
          <w:tcPr>
            <w:tcW w:w="10065" w:type="dxa"/>
            <w:shd w:val="clear" w:color="auto" w:fill="DAEEF3" w:themeFill="accent5" w:themeFillTint="33"/>
          </w:tcPr>
          <w:p w:rsidR="003022ED" w:rsidRPr="00585874" w:rsidRDefault="003022ED" w:rsidP="0077114C">
            <w:pPr>
              <w:pStyle w:val="Label"/>
              <w:spacing w:before="0" w:after="120"/>
              <w:jc w:val="both"/>
              <w:rPr>
                <w:rFonts w:asciiTheme="minorHAnsi" w:hAnsiTheme="minorHAnsi"/>
                <w:szCs w:val="20"/>
              </w:rPr>
            </w:pPr>
            <w:r>
              <w:rPr>
                <w:rFonts w:asciiTheme="minorHAnsi" w:hAnsiTheme="minorHAnsi"/>
                <w:szCs w:val="20"/>
              </w:rPr>
              <w:t>Personal Attributes</w:t>
            </w:r>
          </w:p>
        </w:tc>
      </w:tr>
      <w:tr w:rsidR="003022ED" w:rsidRPr="0086222A" w:rsidTr="0077114C">
        <w:tc>
          <w:tcPr>
            <w:tcW w:w="10065" w:type="dxa"/>
          </w:tcPr>
          <w:p w:rsidR="00D8384E" w:rsidRPr="00D8384E" w:rsidRDefault="00D8384E" w:rsidP="00D8384E">
            <w:pPr>
              <w:rPr>
                <w:rFonts w:cstheme="minorHAnsi"/>
                <w:sz w:val="20"/>
                <w:szCs w:val="20"/>
              </w:rPr>
            </w:pPr>
            <w:r>
              <w:rPr>
                <w:rFonts w:cstheme="minorHAnsi"/>
                <w:sz w:val="20"/>
                <w:szCs w:val="20"/>
              </w:rPr>
              <w:br/>
            </w:r>
            <w:r w:rsidRPr="00D8384E">
              <w:rPr>
                <w:rFonts w:cstheme="minorHAnsi"/>
                <w:sz w:val="20"/>
                <w:szCs w:val="20"/>
              </w:rPr>
              <w:t xml:space="preserve">You will be able to demonstrate the following attributes: </w:t>
            </w:r>
          </w:p>
          <w:p w:rsidR="00D8384E" w:rsidRPr="00D8384E" w:rsidRDefault="00D8384E" w:rsidP="00D8384E">
            <w:pPr>
              <w:pStyle w:val="ListParagraph"/>
              <w:numPr>
                <w:ilvl w:val="0"/>
                <w:numId w:val="10"/>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Excellent verbal and written communication skills</w:t>
            </w:r>
          </w:p>
          <w:p w:rsidR="00D8384E" w:rsidRPr="00D8384E" w:rsidRDefault="00D8384E" w:rsidP="00D8384E">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Excellent problem solving ability</w:t>
            </w:r>
          </w:p>
          <w:p w:rsidR="00D8384E" w:rsidRPr="00D8384E" w:rsidRDefault="00D8384E" w:rsidP="00D8384E">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Quick learner</w:t>
            </w:r>
          </w:p>
          <w:p w:rsidR="00D8384E" w:rsidRPr="00D8384E" w:rsidRDefault="00D8384E" w:rsidP="00D8384E">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A logical thinker</w:t>
            </w:r>
          </w:p>
          <w:p w:rsidR="00D8384E" w:rsidRPr="00D8384E" w:rsidRDefault="00D8384E" w:rsidP="00D8384E">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Able to use own initiative</w:t>
            </w:r>
          </w:p>
          <w:p w:rsidR="00D8384E" w:rsidRPr="00D8384E" w:rsidRDefault="00D8384E" w:rsidP="00D8384E">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Ability to work under pressure</w:t>
            </w:r>
          </w:p>
          <w:p w:rsidR="00D8384E" w:rsidRPr="00D8384E" w:rsidRDefault="00D8384E" w:rsidP="00D8384E">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Able to work alone and with other people</w:t>
            </w:r>
          </w:p>
          <w:p w:rsidR="00D8384E" w:rsidRPr="00D8384E" w:rsidRDefault="00D8384E" w:rsidP="00D8384E">
            <w:pPr>
              <w:pStyle w:val="ListParagraph"/>
              <w:numPr>
                <w:ilvl w:val="0"/>
                <w:numId w:val="9"/>
              </w:numPr>
              <w:overflowPunct/>
              <w:autoSpaceDE/>
              <w:autoSpaceDN/>
              <w:adjustRightInd/>
              <w:spacing w:before="120" w:after="120"/>
              <w:textAlignment w:val="auto"/>
              <w:rPr>
                <w:rFonts w:asciiTheme="minorHAnsi" w:eastAsia="Calibri" w:hAnsiTheme="minorHAnsi" w:cstheme="minorHAnsi"/>
              </w:rPr>
            </w:pPr>
            <w:r w:rsidRPr="00D8384E">
              <w:rPr>
                <w:rFonts w:asciiTheme="minorHAnsi" w:eastAsia="Calibri" w:hAnsiTheme="minorHAnsi" w:cstheme="minorHAnsi"/>
              </w:rPr>
              <w:t>Attention to detail</w:t>
            </w:r>
          </w:p>
          <w:p w:rsidR="00D33D86" w:rsidRPr="00D33D86" w:rsidRDefault="00D8384E" w:rsidP="00D8384E">
            <w:pPr>
              <w:pStyle w:val="ListParagraph"/>
              <w:numPr>
                <w:ilvl w:val="0"/>
                <w:numId w:val="8"/>
              </w:numPr>
              <w:rPr>
                <w:rFonts w:asciiTheme="minorHAnsi" w:hAnsiTheme="minorHAnsi" w:cstheme="minorHAnsi"/>
              </w:rPr>
            </w:pPr>
            <w:r w:rsidRPr="00D8384E">
              <w:rPr>
                <w:rFonts w:asciiTheme="minorHAnsi" w:hAnsiTheme="minorHAnsi" w:cstheme="minorHAnsi"/>
              </w:rPr>
              <w:t>Passionate about technology</w:t>
            </w:r>
            <w:r w:rsidR="00D33D86" w:rsidRPr="00D33D86">
              <w:rPr>
                <w:rFonts w:asciiTheme="minorHAnsi" w:hAnsiTheme="minorHAnsi" w:cstheme="minorHAnsi"/>
              </w:rPr>
              <w:br/>
            </w:r>
          </w:p>
        </w:tc>
      </w:tr>
    </w:tbl>
    <w:p w:rsidR="0086222A" w:rsidRDefault="0086222A" w:rsidP="00324C20">
      <w:pPr>
        <w:spacing w:after="0" w:line="240" w:lineRule="auto"/>
        <w:rPr>
          <w:sz w:val="20"/>
          <w:szCs w:val="20"/>
        </w:rPr>
      </w:pPr>
    </w:p>
    <w:p w:rsidR="008E412D" w:rsidRPr="0086222A" w:rsidRDefault="008E412D" w:rsidP="00324C20">
      <w:pPr>
        <w:spacing w:after="0" w:line="240" w:lineRule="auto"/>
        <w:rPr>
          <w:sz w:val="20"/>
          <w:szCs w:val="20"/>
        </w:rPr>
      </w:pPr>
    </w:p>
    <w:p w:rsidR="00324C20" w:rsidRPr="00566547" w:rsidRDefault="00324C20" w:rsidP="00566547">
      <w:pPr>
        <w:spacing w:line="240" w:lineRule="auto"/>
        <w:rPr>
          <w:sz w:val="20"/>
          <w:szCs w:val="20"/>
        </w:rPr>
      </w:pPr>
    </w:p>
    <w:sectPr w:rsidR="00324C20" w:rsidRPr="00566547" w:rsidSect="00B873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80" w:rsidRDefault="00E16A80" w:rsidP="00F8259D">
      <w:pPr>
        <w:spacing w:after="0" w:line="240" w:lineRule="auto"/>
      </w:pPr>
      <w:r>
        <w:separator/>
      </w:r>
    </w:p>
  </w:endnote>
  <w:endnote w:type="continuationSeparator" w:id="0">
    <w:p w:rsidR="00E16A80" w:rsidRDefault="00E16A80" w:rsidP="00F8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53" w:type="dxa"/>
      <w:tblInd w:w="-176" w:type="dxa"/>
      <w:tblLook w:val="04A0" w:firstRow="1" w:lastRow="0" w:firstColumn="1" w:lastColumn="0" w:noHBand="0" w:noVBand="1"/>
    </w:tblPr>
    <w:tblGrid>
      <w:gridCol w:w="4253"/>
    </w:tblGrid>
    <w:tr w:rsidR="00BB4AD7" w:rsidRPr="009A7FE1" w:rsidTr="00BB4AD7">
      <w:tc>
        <w:tcPr>
          <w:tcW w:w="4253" w:type="dxa"/>
          <w:shd w:val="clear" w:color="auto" w:fill="auto"/>
        </w:tcPr>
        <w:p w:rsidR="00BB4AD7" w:rsidRPr="009A7FE1" w:rsidRDefault="00BB4AD7" w:rsidP="00167EA8">
          <w:pPr>
            <w:pStyle w:val="Footer"/>
            <w:jc w:val="both"/>
          </w:pPr>
          <w:r w:rsidRPr="00167EA8">
            <w:rPr>
              <w:lang w:val="en-US"/>
            </w:rPr>
            <w:t>Copyright © Jaama Ltd. All Rights Reserved</w:t>
          </w:r>
        </w:p>
      </w:tc>
    </w:tr>
  </w:tbl>
  <w:p w:rsidR="009A7FE1" w:rsidRDefault="009A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80" w:rsidRDefault="00E16A80" w:rsidP="00F8259D">
      <w:pPr>
        <w:spacing w:after="0" w:line="240" w:lineRule="auto"/>
      </w:pPr>
      <w:r>
        <w:separator/>
      </w:r>
    </w:p>
  </w:footnote>
  <w:footnote w:type="continuationSeparator" w:id="0">
    <w:p w:rsidR="00E16A80" w:rsidRDefault="00E16A80" w:rsidP="00F8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9D" w:rsidRPr="00F8259D" w:rsidRDefault="00DB5265" w:rsidP="00F8259D">
    <w:pPr>
      <w:pStyle w:val="Header"/>
    </w:pPr>
    <w:r>
      <w:rPr>
        <w:noProof/>
        <w:lang w:eastAsia="en-GB"/>
      </w:rPr>
      <mc:AlternateContent>
        <mc:Choice Requires="wps">
          <w:drawing>
            <wp:anchor distT="0" distB="0" distL="114300" distR="114300" simplePos="0" relativeHeight="251658240" behindDoc="0" locked="0" layoutInCell="1" allowOverlap="1" wp14:anchorId="13395447" wp14:editId="7BFB6380">
              <wp:simplePos x="0" y="0"/>
              <wp:positionH relativeFrom="column">
                <wp:posOffset>-198120</wp:posOffset>
              </wp:positionH>
              <wp:positionV relativeFrom="paragraph">
                <wp:posOffset>-192405</wp:posOffset>
              </wp:positionV>
              <wp:extent cx="2392680" cy="44577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445770"/>
                      </a:xfrm>
                      <a:prstGeom prst="rect">
                        <a:avLst/>
                      </a:prstGeom>
                      <a:noFill/>
                      <a:ln w="6350">
                        <a:noFill/>
                      </a:ln>
                      <a:effectLst/>
                    </wps:spPr>
                    <wps:txbx>
                      <w:txbxContent>
                        <w:p w:rsidR="0022795E" w:rsidRDefault="0022795E" w:rsidP="0022795E">
                          <w:pPr>
                            <w:spacing w:after="0" w:line="240" w:lineRule="auto"/>
                          </w:pPr>
                          <w:r w:rsidRPr="0022795E">
                            <w:t>Classi</w:t>
                          </w:r>
                          <w:r>
                            <w:t>fication: Private &amp;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95447" id="_x0000_t202" coordsize="21600,21600" o:spt="202" path="m,l,21600r21600,l21600,xe">
              <v:stroke joinstyle="miter"/>
              <v:path gradientshapeok="t" o:connecttype="rect"/>
            </v:shapetype>
            <v:shape id="Text Box 12" o:spid="_x0000_s1026" type="#_x0000_t202" style="position:absolute;margin-left:-15.6pt;margin-top:-15.15pt;width:188.4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" filled="f" stroked="f" strokeweight=".5pt">
              <v:path arrowok="t"/>
              <v:textbox>
                <w:txbxContent>
                  <w:p w:rsidR="0022795E" w:rsidRDefault="0022795E" w:rsidP="0022795E">
                    <w:pPr>
                      <w:spacing w:after="0" w:line="240" w:lineRule="auto"/>
                    </w:pPr>
                    <w:r w:rsidRPr="0022795E">
                      <w:t>Classi</w:t>
                    </w:r>
                    <w:r>
                      <w:t>fication: Private &amp; Confidential</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3395448" wp14:editId="636FA21F">
              <wp:simplePos x="0" y="0"/>
              <wp:positionH relativeFrom="column">
                <wp:posOffset>3143250</wp:posOffset>
              </wp:positionH>
              <wp:positionV relativeFrom="paragraph">
                <wp:posOffset>-59055</wp:posOffset>
              </wp:positionV>
              <wp:extent cx="2286000" cy="2552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95E" w:rsidRDefault="002279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95448" id="Text Box 2" o:spid="_x0000_s1027" type="#_x0000_t202" style="position:absolute;margin-left:247.5pt;margin-top:-4.65pt;width:180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DJhwIAABY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" stroked="f">
              <v:textbox>
                <w:txbxContent>
                  <w:p w:rsidR="0022795E" w:rsidRDefault="0022795E"/>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395449" wp14:editId="1C8D22BC">
              <wp:simplePos x="0" y="0"/>
              <wp:positionH relativeFrom="column">
                <wp:posOffset>-923290</wp:posOffset>
              </wp:positionH>
              <wp:positionV relativeFrom="paragraph">
                <wp:posOffset>-453390</wp:posOffset>
              </wp:positionV>
              <wp:extent cx="485140" cy="1072578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10725785"/>
                      </a:xfrm>
                      <a:prstGeom prst="rect">
                        <a:avLst/>
                      </a:prstGeom>
                      <a:solidFill>
                        <a:srgbClr val="93DDDB">
                          <a:alpha val="60001"/>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864B9E" id="Rectangle 9" o:spid="_x0000_s1026" style="position:absolute;margin-left:-72.7pt;margin-top:-35.7pt;width:38.2pt;height:8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" fillcolor="#93dddb" stroked="f" strokeweight="2pt">
              <v:fill opacity="39321f"/>
              <v:path arrowok="t"/>
            </v:rect>
          </w:pict>
        </mc:Fallback>
      </mc:AlternateContent>
    </w:r>
    <w:r w:rsidR="00F8259D" w:rsidRPr="00F8259D">
      <w:rPr>
        <w:noProof/>
        <w:lang w:eastAsia="en-GB"/>
      </w:rPr>
      <w:drawing>
        <wp:anchor distT="0" distB="0" distL="114300" distR="114300" simplePos="0" relativeHeight="251671552" behindDoc="1" locked="0" layoutInCell="1" allowOverlap="1" wp14:anchorId="1339544A" wp14:editId="1339544B">
          <wp:simplePos x="0" y="0"/>
          <wp:positionH relativeFrom="column">
            <wp:posOffset>5583088</wp:posOffset>
          </wp:positionH>
          <wp:positionV relativeFrom="paragraph">
            <wp:posOffset>-87271</wp:posOffset>
          </wp:positionV>
          <wp:extent cx="653810" cy="232914"/>
          <wp:effectExtent l="19050" t="0" r="0" b="0"/>
          <wp:wrapThrough wrapText="bothSides">
            <wp:wrapPolygon edited="0">
              <wp:start x="-630" y="0"/>
              <wp:lineTo x="-630" y="19475"/>
              <wp:lineTo x="21411" y="19475"/>
              <wp:lineTo x="21411" y="0"/>
              <wp:lineTo x="-630" y="0"/>
            </wp:wrapPolygon>
          </wp:wrapThrough>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653415" cy="232410"/>
                  </a:xfrm>
                  <a:prstGeom prst="rect">
                    <a:avLst/>
                  </a:prstGeom>
                  <a:noFill/>
                  <a:ln>
                    <a:noFill/>
                  </a:ln>
                </pic:spPr>
              </pic:pic>
            </a:graphicData>
          </a:graphic>
        </wp:anchor>
      </w:drawing>
    </w:r>
    <w:r>
      <w:rPr>
        <w:noProof/>
        <w:lang w:eastAsia="en-GB"/>
      </w:rPr>
      <mc:AlternateContent>
        <mc:Choice Requires="wps">
          <w:drawing>
            <wp:anchor distT="4294967291" distB="4294967291" distL="114300" distR="114300" simplePos="0" relativeHeight="251659264" behindDoc="0" locked="0" layoutInCell="1" allowOverlap="1" wp14:anchorId="1339544C" wp14:editId="4A6C1D7B">
              <wp:simplePos x="0" y="0"/>
              <wp:positionH relativeFrom="column">
                <wp:posOffset>-198120</wp:posOffset>
              </wp:positionH>
              <wp:positionV relativeFrom="paragraph">
                <wp:posOffset>253364</wp:posOffset>
              </wp:positionV>
              <wp:extent cx="6443980" cy="0"/>
              <wp:effectExtent l="0" t="0" r="1397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9525" cap="flat" cmpd="sng" algn="ctr">
                        <a:solidFill>
                          <a:srgbClr val="F79646">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011DA2D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pt,19.95pt" to="49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" strokecolor="#f692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139"/>
    <w:multiLevelType w:val="hybridMultilevel"/>
    <w:tmpl w:val="1D4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41711"/>
    <w:multiLevelType w:val="hybridMultilevel"/>
    <w:tmpl w:val="5BBA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7762D"/>
    <w:multiLevelType w:val="hybridMultilevel"/>
    <w:tmpl w:val="C980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05F9E"/>
    <w:multiLevelType w:val="hybridMultilevel"/>
    <w:tmpl w:val="E8685E44"/>
    <w:lvl w:ilvl="0" w:tplc="B6FC87D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6884E26"/>
    <w:multiLevelType w:val="hybridMultilevel"/>
    <w:tmpl w:val="1AAA6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A4207"/>
    <w:multiLevelType w:val="hybridMultilevel"/>
    <w:tmpl w:val="A3986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301700"/>
    <w:multiLevelType w:val="hybridMultilevel"/>
    <w:tmpl w:val="1F56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F4792"/>
    <w:multiLevelType w:val="hybridMultilevel"/>
    <w:tmpl w:val="CEE8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8211B"/>
    <w:multiLevelType w:val="hybridMultilevel"/>
    <w:tmpl w:val="CDD60762"/>
    <w:lvl w:ilvl="0" w:tplc="98604A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0"/>
  </w:num>
  <w:num w:numId="6">
    <w:abstractNumId w:val="2"/>
  </w:num>
  <w:num w:numId="7">
    <w:abstractNumId w:val="6"/>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B2"/>
    <w:rsid w:val="00061426"/>
    <w:rsid w:val="00066180"/>
    <w:rsid w:val="00070FAA"/>
    <w:rsid w:val="00080629"/>
    <w:rsid w:val="000A05B1"/>
    <w:rsid w:val="000D5087"/>
    <w:rsid w:val="000E0980"/>
    <w:rsid w:val="000E52AC"/>
    <w:rsid w:val="000E6699"/>
    <w:rsid w:val="00103C09"/>
    <w:rsid w:val="00107AC1"/>
    <w:rsid w:val="00115ABE"/>
    <w:rsid w:val="00124AFB"/>
    <w:rsid w:val="00145B7B"/>
    <w:rsid w:val="00151054"/>
    <w:rsid w:val="00160C24"/>
    <w:rsid w:val="00164CF5"/>
    <w:rsid w:val="001670ED"/>
    <w:rsid w:val="00167EA8"/>
    <w:rsid w:val="0018639E"/>
    <w:rsid w:val="001D6F36"/>
    <w:rsid w:val="001D73E2"/>
    <w:rsid w:val="001E5559"/>
    <w:rsid w:val="0022795E"/>
    <w:rsid w:val="00245671"/>
    <w:rsid w:val="002B2BB1"/>
    <w:rsid w:val="002C788D"/>
    <w:rsid w:val="003022ED"/>
    <w:rsid w:val="003030BC"/>
    <w:rsid w:val="003219C0"/>
    <w:rsid w:val="00324C20"/>
    <w:rsid w:val="003730A9"/>
    <w:rsid w:val="003807B6"/>
    <w:rsid w:val="0038357E"/>
    <w:rsid w:val="00386E39"/>
    <w:rsid w:val="0039290F"/>
    <w:rsid w:val="003A658A"/>
    <w:rsid w:val="003A74DF"/>
    <w:rsid w:val="003B76EB"/>
    <w:rsid w:val="003E6E7D"/>
    <w:rsid w:val="003F52B2"/>
    <w:rsid w:val="004154E1"/>
    <w:rsid w:val="004341D1"/>
    <w:rsid w:val="004403BC"/>
    <w:rsid w:val="00445CDD"/>
    <w:rsid w:val="00493496"/>
    <w:rsid w:val="004A1D32"/>
    <w:rsid w:val="004D1D31"/>
    <w:rsid w:val="004E0894"/>
    <w:rsid w:val="00520D61"/>
    <w:rsid w:val="00566547"/>
    <w:rsid w:val="005E0AB9"/>
    <w:rsid w:val="005E2ED6"/>
    <w:rsid w:val="0064041B"/>
    <w:rsid w:val="0068439B"/>
    <w:rsid w:val="006A05E3"/>
    <w:rsid w:val="006D3064"/>
    <w:rsid w:val="006D40C3"/>
    <w:rsid w:val="007002B2"/>
    <w:rsid w:val="00700B4E"/>
    <w:rsid w:val="00704F8F"/>
    <w:rsid w:val="00707A3E"/>
    <w:rsid w:val="00707CB0"/>
    <w:rsid w:val="00744370"/>
    <w:rsid w:val="00790607"/>
    <w:rsid w:val="007B2E4B"/>
    <w:rsid w:val="007B7054"/>
    <w:rsid w:val="007D1B2E"/>
    <w:rsid w:val="007D65BB"/>
    <w:rsid w:val="00802054"/>
    <w:rsid w:val="0082598F"/>
    <w:rsid w:val="0086222A"/>
    <w:rsid w:val="0087074D"/>
    <w:rsid w:val="0087082D"/>
    <w:rsid w:val="00870C75"/>
    <w:rsid w:val="008770C4"/>
    <w:rsid w:val="00887CEF"/>
    <w:rsid w:val="008A2429"/>
    <w:rsid w:val="008C797A"/>
    <w:rsid w:val="008E412D"/>
    <w:rsid w:val="008F603E"/>
    <w:rsid w:val="00955F1F"/>
    <w:rsid w:val="0097135C"/>
    <w:rsid w:val="009A7FE1"/>
    <w:rsid w:val="009E67A1"/>
    <w:rsid w:val="009F648F"/>
    <w:rsid w:val="00A05C8A"/>
    <w:rsid w:val="00A23937"/>
    <w:rsid w:val="00A40131"/>
    <w:rsid w:val="00A53E11"/>
    <w:rsid w:val="00A61244"/>
    <w:rsid w:val="00AB291A"/>
    <w:rsid w:val="00B24BFA"/>
    <w:rsid w:val="00B47034"/>
    <w:rsid w:val="00B54FA2"/>
    <w:rsid w:val="00B651E9"/>
    <w:rsid w:val="00B873C2"/>
    <w:rsid w:val="00BA11F9"/>
    <w:rsid w:val="00BB4AD7"/>
    <w:rsid w:val="00C11015"/>
    <w:rsid w:val="00C8496A"/>
    <w:rsid w:val="00CA112D"/>
    <w:rsid w:val="00CA5C57"/>
    <w:rsid w:val="00CB1E16"/>
    <w:rsid w:val="00CC62BD"/>
    <w:rsid w:val="00CE1DC8"/>
    <w:rsid w:val="00CE30D4"/>
    <w:rsid w:val="00D33D86"/>
    <w:rsid w:val="00D34FE4"/>
    <w:rsid w:val="00D67559"/>
    <w:rsid w:val="00D8384E"/>
    <w:rsid w:val="00DA2966"/>
    <w:rsid w:val="00DB39FB"/>
    <w:rsid w:val="00DB5265"/>
    <w:rsid w:val="00DB5452"/>
    <w:rsid w:val="00DB5EA2"/>
    <w:rsid w:val="00DE3844"/>
    <w:rsid w:val="00DE5B4C"/>
    <w:rsid w:val="00E03987"/>
    <w:rsid w:val="00E0595C"/>
    <w:rsid w:val="00E16A80"/>
    <w:rsid w:val="00E24C94"/>
    <w:rsid w:val="00E445D7"/>
    <w:rsid w:val="00E51290"/>
    <w:rsid w:val="00E71B3D"/>
    <w:rsid w:val="00E7754A"/>
    <w:rsid w:val="00E93027"/>
    <w:rsid w:val="00EB5E2F"/>
    <w:rsid w:val="00EC4B31"/>
    <w:rsid w:val="00ED3D6E"/>
    <w:rsid w:val="00F0381B"/>
    <w:rsid w:val="00F368F2"/>
    <w:rsid w:val="00F40ED9"/>
    <w:rsid w:val="00F445B2"/>
    <w:rsid w:val="00F51EE9"/>
    <w:rsid w:val="00F635C7"/>
    <w:rsid w:val="00F8259D"/>
    <w:rsid w:val="00FB127B"/>
    <w:rsid w:val="00FC70B1"/>
    <w:rsid w:val="00FE258F"/>
    <w:rsid w:val="00FE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90DDC"/>
  <w15:docId w15:val="{A5625C2B-7BBF-4660-8A56-8F3B71E8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9D"/>
  </w:style>
  <w:style w:type="paragraph" w:styleId="Footer">
    <w:name w:val="footer"/>
    <w:basedOn w:val="Normal"/>
    <w:link w:val="FooterChar"/>
    <w:uiPriority w:val="99"/>
    <w:unhideWhenUsed/>
    <w:rsid w:val="00F8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9D"/>
  </w:style>
  <w:style w:type="paragraph" w:styleId="Title">
    <w:name w:val="Title"/>
    <w:basedOn w:val="Normal"/>
    <w:next w:val="Normal"/>
    <w:link w:val="TitleChar"/>
    <w:uiPriority w:val="10"/>
    <w:qFormat/>
    <w:rsid w:val="00F82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59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E1"/>
    <w:rPr>
      <w:rFonts w:ascii="Tahoma" w:hAnsi="Tahoma" w:cs="Tahoma"/>
      <w:sz w:val="16"/>
      <w:szCs w:val="16"/>
    </w:rPr>
  </w:style>
  <w:style w:type="table" w:styleId="TableGrid">
    <w:name w:val="Table Grid"/>
    <w:basedOn w:val="TableNormal"/>
    <w:uiPriority w:val="59"/>
    <w:rsid w:val="00F44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D6F3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68F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59"/>
    <w:rsid w:val="0049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link w:val="LabelChar"/>
    <w:qFormat/>
    <w:rsid w:val="0086222A"/>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86222A"/>
    <w:pPr>
      <w:spacing w:before="60" w:after="20" w:line="240" w:lineRule="auto"/>
    </w:pPr>
    <w:rPr>
      <w:rFonts w:eastAsia="Calibri" w:cs="Times New Roman"/>
      <w:color w:val="262626"/>
      <w:sz w:val="20"/>
    </w:rPr>
  </w:style>
  <w:style w:type="character" w:customStyle="1" w:styleId="LabelChar">
    <w:name w:val="Label Char"/>
    <w:basedOn w:val="DefaultParagraphFont"/>
    <w:link w:val="Label"/>
    <w:rsid w:val="0086222A"/>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86222A"/>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66568">
      <w:bodyDiv w:val="1"/>
      <w:marLeft w:val="0"/>
      <w:marRight w:val="0"/>
      <w:marTop w:val="0"/>
      <w:marBottom w:val="0"/>
      <w:divBdr>
        <w:top w:val="none" w:sz="0" w:space="0" w:color="auto"/>
        <w:left w:val="none" w:sz="0" w:space="0" w:color="auto"/>
        <w:bottom w:val="none" w:sz="0" w:space="0" w:color="auto"/>
        <w:right w:val="none" w:sz="0" w:space="0" w:color="auto"/>
      </w:divBdr>
    </w:div>
    <w:div w:id="889807612">
      <w:bodyDiv w:val="1"/>
      <w:marLeft w:val="0"/>
      <w:marRight w:val="0"/>
      <w:marTop w:val="0"/>
      <w:marBottom w:val="0"/>
      <w:divBdr>
        <w:top w:val="none" w:sz="0" w:space="0" w:color="auto"/>
        <w:left w:val="none" w:sz="0" w:space="0" w:color="auto"/>
        <w:bottom w:val="none" w:sz="0" w:space="0" w:color="auto"/>
        <w:right w:val="none" w:sz="0" w:space="0" w:color="auto"/>
      </w:divBdr>
    </w:div>
    <w:div w:id="1016691876">
      <w:bodyDiv w:val="1"/>
      <w:marLeft w:val="0"/>
      <w:marRight w:val="0"/>
      <w:marTop w:val="0"/>
      <w:marBottom w:val="0"/>
      <w:divBdr>
        <w:top w:val="none" w:sz="0" w:space="0" w:color="auto"/>
        <w:left w:val="none" w:sz="0" w:space="0" w:color="auto"/>
        <w:bottom w:val="none" w:sz="0" w:space="0" w:color="auto"/>
        <w:right w:val="none" w:sz="0" w:space="0" w:color="auto"/>
      </w:divBdr>
    </w:div>
    <w:div w:id="1098604683">
      <w:bodyDiv w:val="1"/>
      <w:marLeft w:val="0"/>
      <w:marRight w:val="0"/>
      <w:marTop w:val="0"/>
      <w:marBottom w:val="0"/>
      <w:divBdr>
        <w:top w:val="none" w:sz="0" w:space="0" w:color="auto"/>
        <w:left w:val="none" w:sz="0" w:space="0" w:color="auto"/>
        <w:bottom w:val="none" w:sz="0" w:space="0" w:color="auto"/>
        <w:right w:val="none" w:sz="0" w:space="0" w:color="auto"/>
      </w:divBdr>
    </w:div>
    <w:div w:id="20229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arl\Desktop\HR\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dacdb810-ce22-46b8-b781-8deaa2e0c245" xsi:nil="true"/>
    <Status xmlns="dacdb810-ce22-46b8-b781-8deaa2e0c245">Live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DFA35B20CD84BB4BE77F760657390" ma:contentTypeVersion="3" ma:contentTypeDescription="Create a new document." ma:contentTypeScope="" ma:versionID="b245c4e9675231a52257ddb998fd6a11">
  <xsd:schema xmlns:xsd="http://www.w3.org/2001/XMLSchema" xmlns:xs="http://www.w3.org/2001/XMLSchema" xmlns:p="http://schemas.microsoft.com/office/2006/metadata/properties" xmlns:ns2="dacdb810-ce22-46b8-b781-8deaa2e0c245" targetNamespace="http://schemas.microsoft.com/office/2006/metadata/properties" ma:root="true" ma:fieldsID="97b10dbd946182edee8c5c81fb871b74" ns2:_="">
    <xsd:import namespace="dacdb810-ce22-46b8-b781-8deaa2e0c245"/>
    <xsd:element name="properties">
      <xsd:complexType>
        <xsd:sequence>
          <xsd:element name="documentManagement">
            <xsd:complexType>
              <xsd:all>
                <xsd:element ref="ns2:Status"/>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db810-ce22-46b8-b781-8deaa2e0c245" elementFormDefault="qualified">
    <xsd:import namespace="http://schemas.microsoft.com/office/2006/documentManagement/types"/>
    <xsd:import namespace="http://schemas.microsoft.com/office/infopath/2007/PartnerControls"/>
    <xsd:element name="Status" ma:index="8" ma:displayName="Status" ma:default="Live" ma:format="Dropdown" ma:internalName="Status">
      <xsd:simpleType>
        <xsd:restriction base="dms:Choice">
          <xsd:enumeration value="Draft"/>
          <xsd:enumeration value="Revised (Review Pending)"/>
          <xsd:enumeration value="Live"/>
          <xsd:enumeration value="Live (Under Review)"/>
          <xsd:enumeration value="Live (Pending Deletion)"/>
          <xsd:enumeration value="Deleted"/>
        </xsd:restriction>
      </xsd:simpleType>
    </xsd:element>
    <xsd:element name="Notes0" ma:index="10"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588A4-AF45-4DA3-96E1-F893CFC181B6}">
  <ds:schemaRefs>
    <ds:schemaRef ds:uri="http://schemas.microsoft.com/sharepoint/v3/contenttype/forms"/>
  </ds:schemaRefs>
</ds:datastoreItem>
</file>

<file path=customXml/itemProps2.xml><?xml version="1.0" encoding="utf-8"?>
<ds:datastoreItem xmlns:ds="http://schemas.openxmlformats.org/officeDocument/2006/customXml" ds:itemID="{05E22105-DF1D-44E2-923A-8019941A2D2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dacdb810-ce22-46b8-b781-8deaa2e0c245"/>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266898A-E356-4D74-B37E-8ED2AF66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db810-ce22-46b8-b781-8deaa2e0c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Template.dotx</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Jon Earl</dc:creator>
  <cp:lastModifiedBy>Emily Higgins</cp:lastModifiedBy>
  <cp:revision>2</cp:revision>
  <cp:lastPrinted>2018-01-17T15:21:00Z</cp:lastPrinted>
  <dcterms:created xsi:type="dcterms:W3CDTF">2020-02-06T16:57:00Z</dcterms:created>
  <dcterms:modified xsi:type="dcterms:W3CDTF">2020-02-06T16:57:00Z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0x01010086CDFA35B20CD84BB4BE77F760657390</vt:lpwstr>
  </property>
</Properties>
</file>